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053" w:rsidRPr="00DE5053" w:rsidRDefault="00DE5053" w:rsidP="00DE5053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Arial"/>
          <w:b/>
          <w:bCs/>
          <w:caps/>
          <w:sz w:val="24"/>
          <w:szCs w:val="24"/>
          <w:lang w:eastAsia="ru-RU"/>
        </w:rPr>
      </w:pPr>
      <w:bookmarkStart w:id="0" w:name="_GoBack"/>
      <w:bookmarkEnd w:id="0"/>
      <w:r w:rsidRPr="00DE5053"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>6-7 лет (седьмой</w:t>
      </w:r>
      <w:r w:rsidRPr="00DE5053">
        <w:rPr>
          <w:rFonts w:ascii="Times New Roman" w:eastAsia="Times New Roman" w:hAnsi="Times New Roman" w:cs="Arial"/>
          <w:b/>
          <w:bCs/>
          <w:spacing w:val="-1"/>
          <w:sz w:val="24"/>
          <w:szCs w:val="24"/>
          <w:lang w:eastAsia="ru-RU"/>
        </w:rPr>
        <w:t xml:space="preserve"> </w:t>
      </w:r>
      <w:r w:rsidRPr="00DE5053"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>год</w:t>
      </w:r>
      <w:r w:rsidRPr="00DE5053">
        <w:rPr>
          <w:rFonts w:ascii="Times New Roman" w:eastAsia="Times New Roman" w:hAnsi="Times New Roman" w:cs="Arial"/>
          <w:b/>
          <w:bCs/>
          <w:spacing w:val="-2"/>
          <w:sz w:val="24"/>
          <w:szCs w:val="24"/>
          <w:lang w:eastAsia="ru-RU"/>
        </w:rPr>
        <w:t xml:space="preserve"> </w:t>
      </w:r>
      <w:r w:rsidRPr="00DE5053">
        <w:rPr>
          <w:rFonts w:ascii="Times New Roman" w:eastAsia="Times New Roman" w:hAnsi="Times New Roman" w:cs="Arial"/>
          <w:b/>
          <w:bCs/>
          <w:sz w:val="24"/>
          <w:szCs w:val="24"/>
          <w:lang w:eastAsia="ru-RU"/>
        </w:rPr>
        <w:t>жизни).</w:t>
      </w:r>
    </w:p>
    <w:p w:rsidR="00DE5053" w:rsidRPr="00DE5053" w:rsidRDefault="00DE5053" w:rsidP="00DE5053">
      <w:pPr>
        <w:keepNext/>
        <w:keepLines/>
        <w:spacing w:before="40"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Росто-весовые</w:t>
      </w:r>
      <w:r w:rsidRPr="00DE5053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  <w:lang w:eastAsia="ru-RU"/>
        </w:rPr>
        <w:t xml:space="preserve"> </w:t>
      </w: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характеристики.</w:t>
      </w:r>
    </w:p>
    <w:p w:rsidR="00DE5053" w:rsidRPr="00DE5053" w:rsidRDefault="00DE5053" w:rsidP="00DE50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5053">
        <w:rPr>
          <w:rFonts w:ascii="Times New Roman" w:eastAsia="Times New Roman" w:hAnsi="Times New Roman" w:cs="Times New Roman"/>
          <w:sz w:val="24"/>
          <w:szCs w:val="24"/>
        </w:rPr>
        <w:t>Средний вес мальчиков к семи годам достигает 24,9 кг, девочек – 24,7 кг. Средняя длина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тела у</w:t>
      </w:r>
      <w:r w:rsidRPr="00DE505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мальчиков к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семи годам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достигает</w:t>
      </w:r>
      <w:r w:rsidRPr="00DE505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123,9,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E505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девочек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– 123,6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см.</w:t>
      </w:r>
    </w:p>
    <w:p w:rsidR="00DE5053" w:rsidRPr="00DE5053" w:rsidRDefault="00DE5053" w:rsidP="00DE50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5053">
        <w:rPr>
          <w:rFonts w:ascii="Times New Roman" w:eastAsia="Times New Roman" w:hAnsi="Times New Roman" w:cs="Times New Roman"/>
          <w:sz w:val="24"/>
          <w:szCs w:val="24"/>
        </w:rPr>
        <w:t>В период от пяти до семи лет наблюдается выраженное увеличение скорости роста тела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ребенка в длину (</w:t>
      </w:r>
      <w:r w:rsidRPr="00DE5053">
        <w:rPr>
          <w:rFonts w:ascii="Times New Roman" w:eastAsia="Times New Roman" w:hAnsi="Times New Roman" w:cs="Times New Roman"/>
          <w:i/>
          <w:sz w:val="24"/>
          <w:szCs w:val="24"/>
        </w:rPr>
        <w:t>«полуростовой скачок роста»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), причем конечности в это время растут быстрее,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чем</w:t>
      </w:r>
      <w:r w:rsidRPr="00DE50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туловище. Изменяются кости, формирующие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облик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лица.</w:t>
      </w:r>
    </w:p>
    <w:p w:rsidR="00DE5053" w:rsidRPr="00DE5053" w:rsidRDefault="00DE5053" w:rsidP="00DE5053">
      <w:pPr>
        <w:keepNext/>
        <w:keepLines/>
        <w:spacing w:before="40"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Функциональное</w:t>
      </w:r>
      <w:r w:rsidRPr="00DE5053">
        <w:rPr>
          <w:rFonts w:ascii="Times New Roman" w:eastAsia="Times New Roman" w:hAnsi="Times New Roman" w:cs="Times New Roman"/>
          <w:b/>
          <w:i/>
          <w:spacing w:val="-4"/>
          <w:sz w:val="24"/>
          <w:szCs w:val="24"/>
          <w:lang w:eastAsia="ru-RU"/>
        </w:rPr>
        <w:t xml:space="preserve"> </w:t>
      </w: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созревание.</w:t>
      </w:r>
    </w:p>
    <w:p w:rsidR="00DE5053" w:rsidRPr="00DE5053" w:rsidRDefault="00DE5053" w:rsidP="00DE50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5053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костной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мышечной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систем,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наработка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двигательных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стереотипов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отвечают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требованиям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длительных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подвижных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игр.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Скелетные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мышцы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хорошо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приспособлены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длительным,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слишком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высоким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точности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нагрузкам.</w:t>
      </w:r>
    </w:p>
    <w:p w:rsidR="00DE5053" w:rsidRPr="00DE5053" w:rsidRDefault="00DE5053" w:rsidP="00DE50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5053">
        <w:rPr>
          <w:rFonts w:ascii="Times New Roman" w:eastAsia="Times New Roman" w:hAnsi="Times New Roman" w:cs="Times New Roman"/>
          <w:sz w:val="24"/>
          <w:szCs w:val="24"/>
        </w:rPr>
        <w:t>Качественные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изменения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развитии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телесной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сферы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(полуростовой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скачок)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отражает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существенные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изменения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центральной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нервной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системе.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шести-семи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годам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продолжительность необходимого сна составляет 9-11 часов, при этом длительность цикла сна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возрастает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60-70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минут,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сравнению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45-50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минутам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годовалого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возраста,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приближаясь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90 минутам,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характерным</w:t>
      </w:r>
      <w:r w:rsidRPr="00DE50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сна детей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старшего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 взрослых.</w:t>
      </w:r>
    </w:p>
    <w:p w:rsidR="00DE5053" w:rsidRPr="00DE5053" w:rsidRDefault="00DE5053" w:rsidP="00DE50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5053">
        <w:rPr>
          <w:rFonts w:ascii="Times New Roman" w:eastAsia="Times New Roman" w:hAnsi="Times New Roman" w:cs="Times New Roman"/>
          <w:sz w:val="24"/>
          <w:szCs w:val="24"/>
        </w:rPr>
        <w:t>Важнейшим признаком морфофункциональной зрелости становится формирование тонкой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биомеханики работы кисти ребенка. К этому возрасту начинает формироваться способность к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сложным пространственным программам движения, в том числе к такой важнейшей функции как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письму</w:t>
      </w:r>
      <w:r w:rsidRPr="00DE505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отдельные</w:t>
      </w:r>
      <w:r w:rsidRPr="00DE50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элементы письма</w:t>
      </w:r>
      <w:r w:rsidRPr="00DE50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объединяются в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буквы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слова.</w:t>
      </w:r>
    </w:p>
    <w:p w:rsidR="00DE5053" w:rsidRPr="00DE5053" w:rsidRDefault="00DE5053" w:rsidP="00DE50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5053">
        <w:rPr>
          <w:rFonts w:ascii="Times New Roman" w:eastAsia="Times New Roman" w:hAnsi="Times New Roman" w:cs="Times New Roman"/>
          <w:sz w:val="24"/>
          <w:szCs w:val="24"/>
        </w:rPr>
        <w:t>К пяти-шести годам в значительной степени развивается глазомер. Дети называют более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мелкие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детали,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присутствующие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изображении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предметов,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дать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оценку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предметов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отношении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красоты, комбинации</w:t>
      </w:r>
      <w:r w:rsidRPr="00DE50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тех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DE50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иных черт.</w:t>
      </w:r>
    </w:p>
    <w:p w:rsidR="00DE5053" w:rsidRPr="00DE5053" w:rsidRDefault="00DE5053" w:rsidP="00DE50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5053">
        <w:rPr>
          <w:rFonts w:ascii="Times New Roman" w:eastAsia="Times New Roman" w:hAnsi="Times New Roman" w:cs="Times New Roman"/>
          <w:sz w:val="24"/>
          <w:szCs w:val="24"/>
        </w:rPr>
        <w:t>Процессы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возбуждения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торможения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становятся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лучше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сбалансированными.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этому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возрасту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значительно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развиваются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такие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свойства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нервной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системы,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сила,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подвижность,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уравновешенность.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эти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свойства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нервных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процессов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характеризуются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неустойчивостью,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высокой истощаемостью нервных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центров.</w:t>
      </w:r>
    </w:p>
    <w:p w:rsidR="00DE5053" w:rsidRPr="00DE5053" w:rsidRDefault="00DE5053" w:rsidP="00DE50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</w:rPr>
        <w:t>Психические</w:t>
      </w:r>
      <w:r w:rsidRPr="00DE5053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</w:rPr>
        <w:t>функции.</w:t>
      </w:r>
      <w:r w:rsidRPr="00DE5053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шести-семи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годам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особую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значимость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приобретает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процесс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формирования «взрослых» механизмов восприятия. Формируется способность дифференцировать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слабо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различающиеся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физическим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характеристикам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редко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появляющиеся</w:t>
      </w:r>
      <w:r w:rsidRPr="00DE505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сенсорные</w:t>
      </w:r>
      <w:r w:rsidRPr="00DE505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стимулы.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Качественные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перестройки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нейрофизиологических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механизмов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DE505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 xml:space="preserve">восприятия позволяют рассматривать этот период как </w:t>
      </w:r>
      <w:r w:rsidRPr="00DE5053">
        <w:rPr>
          <w:rFonts w:ascii="Times New Roman" w:eastAsia="Times New Roman" w:hAnsi="Times New Roman" w:cs="Times New Roman"/>
          <w:i/>
          <w:sz w:val="24"/>
          <w:szCs w:val="24"/>
        </w:rPr>
        <w:t xml:space="preserve">сенситивный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для становления когнитивных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функций,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первую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очередь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произвольного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внимания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памяти.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DE5053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сосредоточенного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внимания,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работы без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отвлечений по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инструкции достигает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10-15 минут.</w:t>
      </w:r>
    </w:p>
    <w:p w:rsidR="00DE5053" w:rsidRPr="00DE5053" w:rsidRDefault="00DE5053" w:rsidP="00DE50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5053">
        <w:rPr>
          <w:rFonts w:ascii="Times New Roman" w:eastAsia="Times New Roman" w:hAnsi="Times New Roman" w:cs="Times New Roman"/>
          <w:sz w:val="24"/>
          <w:szCs w:val="24"/>
        </w:rPr>
        <w:t>Детям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становятся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доступны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опосредованной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памяти,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средствами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выступать не только внешние объекты (картинки, пиктограммы), но и некоторые мыслительные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операции (классификация).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Существенно повышается роль словесного мышления, как основы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умственной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обособляющегося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мышления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предметного,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наглядно-образного. Формируются основы словесно-логического мышления, логические операции</w:t>
      </w:r>
      <w:r w:rsidRPr="00DE505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классификации,</w:t>
      </w:r>
      <w:r w:rsidRPr="00DE505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сериации,</w:t>
      </w:r>
      <w:r w:rsidRPr="00DE50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сравнения.</w:t>
      </w:r>
      <w:r w:rsidRPr="00DE505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Продолжают</w:t>
      </w:r>
      <w:r w:rsidRPr="00DE50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развиваться</w:t>
      </w:r>
      <w:r w:rsidRPr="00DE50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навыки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обобщения</w:t>
      </w:r>
      <w:r w:rsidRPr="00DE505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E50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рассуждения, но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еще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ограничиваются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наглядными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признаками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ситуации.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Увеличивается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длительность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произвольного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внимания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(до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минут).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характеризуется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правильным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произношением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звуков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родного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языка,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правильным</w:t>
      </w:r>
      <w:r w:rsidRPr="00DE505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построением</w:t>
      </w:r>
      <w:r w:rsidRPr="00DE505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предложений,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способностью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составлять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рассказ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сюжетным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последовательным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картинкам.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результате</w:t>
      </w:r>
      <w:r w:rsidRPr="00DE505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правильно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организованной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развивается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диалогическая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некоторые виды монологической речи, формируются предпосылки к обучению чтения. Активный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словарный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запас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достигает 3,5</w:t>
      </w:r>
      <w:r w:rsidRPr="00DE505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7 тысяч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слов.</w:t>
      </w:r>
    </w:p>
    <w:p w:rsidR="00DE5053" w:rsidRPr="00DE5053" w:rsidRDefault="00DE5053" w:rsidP="00DE50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Детские</w:t>
      </w:r>
      <w:r w:rsidRPr="00DE5053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</w:rPr>
        <w:t>виды</w:t>
      </w:r>
      <w:r w:rsidRPr="00DE5053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</w:rPr>
        <w:t>деятельности</w:t>
      </w:r>
      <w:r w:rsidRPr="00DE5053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DE505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Процессуальная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сюжетно-ролевая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игра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сменяется</w:t>
      </w:r>
      <w:r w:rsidRPr="00DE505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результативной игрой (игры с правилами, настольные игры). Игровое пространство усложняется.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Система взаимоотношений в игре усложняется, дети способны отслеживать поведение партнеров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всему</w:t>
      </w:r>
      <w:r w:rsidRPr="00DE505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игровому</w:t>
      </w:r>
      <w:r w:rsidRPr="00DE505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пространству</w:t>
      </w:r>
      <w:r w:rsidRPr="00DE505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 менять свое</w:t>
      </w:r>
      <w:r w:rsidRPr="00DE50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поведение</w:t>
      </w:r>
      <w:r w:rsidRPr="00DE50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зависимости от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места в</w:t>
      </w:r>
      <w:r w:rsidRPr="00DE50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нем.</w:t>
      </w:r>
    </w:p>
    <w:p w:rsidR="00DE5053" w:rsidRPr="00DE5053" w:rsidRDefault="00DE5053" w:rsidP="00DE50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5053">
        <w:rPr>
          <w:rFonts w:ascii="Times New Roman" w:eastAsia="Times New Roman" w:hAnsi="Times New Roman" w:cs="Times New Roman"/>
          <w:sz w:val="24"/>
          <w:szCs w:val="24"/>
        </w:rPr>
        <w:t>Продуктивные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выступают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самостоятельные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целенаправленного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поведения.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Рисунки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приобретают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детализированный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характер,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обогащается их цветовая гамма.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Дети подготовительной к школе группы в значительной степени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осваивают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конструирование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различного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строительного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материала.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свободно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владеют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обобщенными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способами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изображений,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построек;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анализируют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основные конструктивные особенности различных деталей, но и определяют их форму на основе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сходства со знакомыми им объемными предметами.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Способны выполнять различные по степени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сложности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постройки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 собственному</w:t>
      </w:r>
      <w:r w:rsidRPr="00DE505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замыслу, так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 по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условиям.</w:t>
      </w:r>
    </w:p>
    <w:p w:rsidR="00DE5053" w:rsidRPr="00DE5053" w:rsidRDefault="00DE5053" w:rsidP="00DE50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</w:rPr>
        <w:t>Коммуникация</w:t>
      </w:r>
      <w:r w:rsidRPr="00DE5053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</w:rPr>
        <w:t>и</w:t>
      </w:r>
      <w:r w:rsidRPr="00DE5053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</w:rPr>
        <w:t>социализация</w:t>
      </w:r>
      <w:r w:rsidRPr="00DE5053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DE505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общении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взрослыми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проявляется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внеситуативно-личностная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общения.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общении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сверстниками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преобладает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внеситуативно-деловая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общения.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Характер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межличностных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отличает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выраженный интерес по отношению к сверстнику, высокую значимость сверстника, возрастание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просоциальных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поведения,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феномен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детской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дружбы,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активно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проявляется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эмпатия,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сочувствие, содействие, сопереживание. Детские группы характеризуются стабильной структурой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взаимоотношений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DE505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детьми.</w:t>
      </w:r>
    </w:p>
    <w:p w:rsidR="00DE5053" w:rsidRPr="00DE5053" w:rsidRDefault="00DE5053" w:rsidP="00DE50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</w:rPr>
        <w:t>Саморегуляция.</w:t>
      </w:r>
      <w:r w:rsidRPr="00DE5053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Формируется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соподчинение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мотивов.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значимые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мотивы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регулируют личные мотивы, «надо» начинает управлять «хочу». Выражено стремление ребенка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заниматься социально значимой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деятельностью. Происходит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«потеря непосредственности» (по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Л.С.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Выготскому),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поведение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опосредуется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системой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внутренних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норм,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представлений.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Формируется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реально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действующих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мотивов,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связанных</w:t>
      </w:r>
      <w:r w:rsidRPr="00DE505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DE505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формированием социальных эмоций, актуализируется способность к «эмоциональной коррекции»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поведения.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Постепенно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формируются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предпосылки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произвольной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регуляции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внешним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инструкциям.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преобладающей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роли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эмоциональных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механизмов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регуляции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постепенно</w:t>
      </w:r>
      <w:r w:rsidRPr="00DE505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намечается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переход</w:t>
      </w:r>
      <w:r w:rsidRPr="00DE505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рациональным, волевым</w:t>
      </w:r>
      <w:r w:rsidRPr="00DE505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формам.</w:t>
      </w:r>
    </w:p>
    <w:p w:rsidR="00DE5053" w:rsidRPr="00DE5053" w:rsidRDefault="00DE5053" w:rsidP="00DE505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</w:rPr>
        <w:t>Личность</w:t>
      </w:r>
      <w:r w:rsidRPr="00DE5053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</w:rPr>
        <w:t>и</w:t>
      </w:r>
      <w:r w:rsidRPr="00DE5053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b/>
          <w:i/>
          <w:sz w:val="24"/>
          <w:szCs w:val="24"/>
        </w:rPr>
        <w:t>самооценка.</w:t>
      </w:r>
      <w:r w:rsidRPr="00DE5053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Складывается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иерархия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мотивов.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Формируется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дифференцированность самооценки и уровень притязаний. Преобладает высокая, неадекватная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самооценка. Ребенок стремится к сохранению позитивной самооценки. Формируются внутренняя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позиция школьника; гендерная и полоролевая идентичность, основы гражданской идентичности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(представление о принадлежности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семье, национальная, религиозная принадлежность,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соотнесение с названием своего места жительства,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со своей культурой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и страной); первичная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картина мира, которая включает представление о себе, о других людях и мире в целом, чувство</w:t>
      </w:r>
      <w:r w:rsidRPr="00DE505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E5053">
        <w:rPr>
          <w:rFonts w:ascii="Times New Roman" w:eastAsia="Times New Roman" w:hAnsi="Times New Roman" w:cs="Times New Roman"/>
          <w:sz w:val="24"/>
          <w:szCs w:val="24"/>
        </w:rPr>
        <w:t>справедливости.</w:t>
      </w:r>
    </w:p>
    <w:p w:rsidR="00DE5053" w:rsidRPr="00DE5053" w:rsidRDefault="00DE5053" w:rsidP="00DE5053">
      <w:pPr>
        <w:spacing w:after="0" w:line="264" w:lineRule="auto"/>
        <w:jc w:val="both"/>
        <w:rPr>
          <w:rFonts w:ascii="Times New Roman" w:eastAsia="Times New Roman" w:hAnsi="Times New Roman" w:cs="Times New Roman"/>
          <w:sz w:val="23"/>
          <w:szCs w:val="20"/>
          <w:lang w:eastAsia="ru-RU"/>
        </w:rPr>
      </w:pPr>
    </w:p>
    <w:p w:rsidR="00DF055D" w:rsidRDefault="00505B90"/>
    <w:sectPr w:rsidR="00DF0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053"/>
    <w:rsid w:val="00505B90"/>
    <w:rsid w:val="008A4DA0"/>
    <w:rsid w:val="00B94D79"/>
    <w:rsid w:val="00DE5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969</Words>
  <Characters>5528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Роза Ахатовна</cp:lastModifiedBy>
  <cp:revision>2</cp:revision>
  <dcterms:created xsi:type="dcterms:W3CDTF">2023-11-14T08:24:00Z</dcterms:created>
  <dcterms:modified xsi:type="dcterms:W3CDTF">2023-11-14T08:24:00Z</dcterms:modified>
</cp:coreProperties>
</file>